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067" w:type="dxa"/>
        <w:tblLayout w:type="fixed"/>
        <w:tblLook w:val="04A0" w:firstRow="1" w:lastRow="0" w:firstColumn="1" w:lastColumn="0" w:noHBand="0" w:noVBand="1"/>
      </w:tblPr>
      <w:tblGrid>
        <w:gridCol w:w="9067"/>
      </w:tblGrid>
      <w:tr w:rsidR="00DE7D86" w:rsidTr="00270189">
        <w:tc>
          <w:tcPr>
            <w:tcW w:w="7087" w:type="dxa"/>
          </w:tcPr>
          <w:p w:rsidR="00DE7D86" w:rsidRDefault="00DE7D86" w:rsidP="00DE7D86">
            <w:pPr>
              <w:pStyle w:val="Lijstalinea"/>
              <w:numPr>
                <w:ilvl w:val="0"/>
                <w:numId w:val="1"/>
              </w:numPr>
            </w:pPr>
            <w:bookmarkStart w:id="0" w:name="_GoBack"/>
            <w:bookmarkEnd w:id="0"/>
            <w:r>
              <w:t>De gemeente gaat bekijken welke bestemming de brandweerkazerne kan krijgen. Deze staat nu leeg. In ieder geval gaat deze geschilderd worden. Als er ideeën zijn over een nieuwe bestemming dan hoort hij dat graag.</w:t>
            </w:r>
          </w:p>
          <w:p w:rsidR="00B82FD4" w:rsidRDefault="00DE7D86" w:rsidP="00DE7D86">
            <w:pPr>
              <w:pStyle w:val="Lijstalinea"/>
              <w:numPr>
                <w:ilvl w:val="0"/>
                <w:numId w:val="1"/>
              </w:numPr>
            </w:pPr>
            <w:r>
              <w:t>Ook het Arendhuis gaat geschilderd worden en er wordt een nieuwe dakkapel geplaatst.</w:t>
            </w:r>
          </w:p>
          <w:p w:rsidR="00DE7D86" w:rsidRDefault="00DE7D86" w:rsidP="00B82FD4">
            <w:pPr>
              <w:pStyle w:val="Lijstalinea"/>
              <w:numPr>
                <w:ilvl w:val="0"/>
                <w:numId w:val="1"/>
              </w:numPr>
            </w:pPr>
            <w:r>
              <w:t xml:space="preserve">De motor van het carillon wordt slecht en moet gereviseerd worden. Misschien een goed moment om nieuwe melodieën toe te voegen? Dit loopt via Erik Kotvis. </w:t>
            </w:r>
          </w:p>
          <w:p w:rsidR="00DE7D86" w:rsidRDefault="00DE7D86" w:rsidP="00B82FD4">
            <w:pPr>
              <w:pStyle w:val="Lijstalinea"/>
              <w:numPr>
                <w:ilvl w:val="0"/>
                <w:numId w:val="1"/>
              </w:numPr>
            </w:pPr>
            <w:r>
              <w:t xml:space="preserve">Er wordt een vraag gesteld over zonnepanelen in Eindewege. Hier was enige tijd geleden een vergunning voor aangevraagd. De wethouder legt uit dat hiervan geen sprake is. De aanvrager was voor de aanvraag al gezegd dat hij deze vergunning niet ging krijgen. </w:t>
            </w:r>
          </w:p>
          <w:p w:rsidR="00B82FD4" w:rsidRDefault="00DE7D86" w:rsidP="00B82FD4">
            <w:pPr>
              <w:pStyle w:val="Lijstalinea"/>
              <w:numPr>
                <w:ilvl w:val="0"/>
                <w:numId w:val="1"/>
              </w:numPr>
            </w:pPr>
            <w:r>
              <w:t xml:space="preserve">Vorige keer heeft Janny </w:t>
            </w:r>
            <w:proofErr w:type="spellStart"/>
            <w:r>
              <w:t>Verwei</w:t>
            </w:r>
            <w:proofErr w:type="spellEnd"/>
            <w:r>
              <w:t xml:space="preserve"> aangegeven dat de stoep bij de </w:t>
            </w:r>
            <w:proofErr w:type="spellStart"/>
            <w:r>
              <w:t>Social</w:t>
            </w:r>
            <w:proofErr w:type="spellEnd"/>
            <w:r>
              <w:t xml:space="preserve"> Sofa niet goed ligt (verlaging ligt op verkeerde plek). Is hier nog wat mee gedaan. De wethouder weet hier niets van. Dit is de vorige vergadering aan Herman Bouma van Verkeer gevraagd maar deze is niet aanwezig.</w:t>
            </w:r>
          </w:p>
          <w:p w:rsidR="00DE7D86" w:rsidRDefault="00DE7D86" w:rsidP="00B82FD4">
            <w:pPr>
              <w:pStyle w:val="Lijstalinea"/>
              <w:numPr>
                <w:ilvl w:val="0"/>
                <w:numId w:val="1"/>
              </w:numPr>
            </w:pPr>
            <w:r>
              <w:t xml:space="preserve"> De bak voor plastic in Eindewege is al een aantal maal verplaatst maar het een tijdelijke bak met te kleine kleppen. Wat is de planning voor een nieuwe bak die beloofd is? De wethouder zal dit nakijken. </w:t>
            </w:r>
          </w:p>
          <w:p w:rsidR="00B82FD4" w:rsidRDefault="00DE7D86" w:rsidP="00B82FD4">
            <w:pPr>
              <w:pStyle w:val="Lijstalinea"/>
              <w:numPr>
                <w:ilvl w:val="0"/>
                <w:numId w:val="1"/>
              </w:numPr>
            </w:pPr>
            <w:r>
              <w:t>Er zou ook een extra zwarte bak komen om zwerfafval in op te ruimen. Er kan van inwoners die opruimen niet verwacht worden dat zij dit in hun eigen bak gooien en hiervoor dus moeten betalen. Er is duidelijk wel meer afval te vinden. Soms worden er hele vuilniszakken aangetroffen in openbare vuilnisbakken. De wethouder zal ook dit navragen.</w:t>
            </w:r>
          </w:p>
          <w:p w:rsidR="00B82FD4" w:rsidRDefault="00DE7D86" w:rsidP="00B82FD4">
            <w:pPr>
              <w:pStyle w:val="Lijstalinea"/>
              <w:numPr>
                <w:ilvl w:val="0"/>
                <w:numId w:val="1"/>
              </w:numPr>
            </w:pPr>
            <w:r>
              <w:t xml:space="preserve"> De afvalbakken aan de Torenring zijn voor mensen met beperkingen slecht te bereiken. Het advies aan de gemeente is hier beter rekening mee te houden bij plaatsing van de afvalbakken.</w:t>
            </w:r>
          </w:p>
          <w:p w:rsidR="00DE7D86" w:rsidRDefault="00DE7D86" w:rsidP="00B82FD4">
            <w:pPr>
              <w:pStyle w:val="Lijstalinea"/>
              <w:numPr>
                <w:ilvl w:val="0"/>
                <w:numId w:val="1"/>
              </w:numPr>
            </w:pPr>
            <w:r>
              <w:t xml:space="preserve"> De zgn. coupure in de dijk (begin Slotstraat) is er niet veiliger op geworden nu fietsers 2x moeten oversteken om in de Slotstraat te komen. Dit geldt ook voor voetgangers aangezien het voetpad plotseling eindigt.</w:t>
            </w:r>
          </w:p>
          <w:p w:rsidR="00DE7D86" w:rsidRDefault="00DE7D86" w:rsidP="00B82FD4">
            <w:pPr>
              <w:pStyle w:val="Lijstalinea"/>
              <w:numPr>
                <w:ilvl w:val="0"/>
                <w:numId w:val="1"/>
              </w:numPr>
            </w:pPr>
            <w:r>
              <w:t>In de vernieuwde Slotstraat wordt nog steeds te hard gereden. De maatregelen lijken niet te hebben geholpen. Er wordt zelfs over de parkeerplekken heen gereden. De wethouder neemt dit mee maar geeft ook aan dat het vaak enige tijd duurt voordat mensen hun gedrag aanpassen aan een nieuwe situatie. Het wordt dus minimaal een half jaar aangekeken hoe het zich ontwikkelt. Er wordt geopperd een matrixbord te plaatsen.</w:t>
            </w:r>
          </w:p>
        </w:tc>
      </w:tr>
    </w:tbl>
    <w:p w:rsidR="003F6C61" w:rsidRDefault="00444FDC"/>
    <w:p w:rsidR="00B82FD4" w:rsidRPr="00ED0F59" w:rsidRDefault="00B82FD4">
      <w:pPr>
        <w:rPr>
          <w:b/>
          <w:bCs/>
        </w:rPr>
      </w:pPr>
      <w:r w:rsidRPr="00ED0F59">
        <w:rPr>
          <w:b/>
          <w:bCs/>
        </w:rPr>
        <w:t>Stand van zaken:</w:t>
      </w:r>
    </w:p>
    <w:p w:rsidR="00B82FD4" w:rsidRDefault="00B82FD4" w:rsidP="00B82FD4">
      <w:pPr>
        <w:pStyle w:val="Lijstalinea"/>
        <w:numPr>
          <w:ilvl w:val="0"/>
          <w:numId w:val="2"/>
        </w:numPr>
      </w:pPr>
      <w:r>
        <w:t xml:space="preserve">De brandweerkazerne is op dit moment nog in gebruik en zal vrijkomen zodra de nieuwe brandweerkazerne gereed is. Er is nog geen bestemming gevonden en er zijn – althans bij mij – geen </w:t>
      </w:r>
      <w:r w:rsidR="00A3198B">
        <w:t>ideeën</w:t>
      </w:r>
      <w:r>
        <w:t xml:space="preserve"> voor een nieuwe bestemming</w:t>
      </w:r>
      <w:r w:rsidR="00A3198B">
        <w:t xml:space="preserve"> vanuit het dorp aangedragen.</w:t>
      </w:r>
    </w:p>
    <w:p w:rsidR="00A3198B" w:rsidRDefault="003D3602" w:rsidP="00B82FD4">
      <w:pPr>
        <w:pStyle w:val="Lijstalinea"/>
        <w:numPr>
          <w:ilvl w:val="0"/>
          <w:numId w:val="2"/>
        </w:numPr>
      </w:pPr>
      <w:r>
        <w:t>Het schilderwerk aan het Arendhuis is gedaan en de dakkapel geplaatst</w:t>
      </w:r>
      <w:r w:rsidR="00A3198B">
        <w:t>.</w:t>
      </w:r>
      <w:r>
        <w:t xml:space="preserve"> Begin volgend jaar wordt de dakbedekking vervangen.</w:t>
      </w:r>
    </w:p>
    <w:p w:rsidR="00A3198B" w:rsidRDefault="00A3198B" w:rsidP="00B82FD4">
      <w:pPr>
        <w:pStyle w:val="Lijstalinea"/>
        <w:numPr>
          <w:ilvl w:val="0"/>
          <w:numId w:val="2"/>
        </w:numPr>
      </w:pPr>
      <w:r>
        <w:t>Het carillon is van een nieuwe computer voorzien. Er is een lijst met melodieën toegestuurd, maar hierop is geen reactie ontvangen. Het is nog steeds mogelijk op kosten van het dorpsbudget melodieën toe te voegen</w:t>
      </w:r>
      <w:r w:rsidR="004E4546">
        <w:t xml:space="preserve"> (</w:t>
      </w:r>
      <w:r w:rsidR="004E4546">
        <w:rPr>
          <w:rFonts w:cstheme="minorHAnsi"/>
        </w:rPr>
        <w:t>€</w:t>
      </w:r>
      <w:r w:rsidR="004E4546">
        <w:t>20 per melodie)</w:t>
      </w:r>
      <w:r>
        <w:t>.</w:t>
      </w:r>
    </w:p>
    <w:p w:rsidR="00A3198B" w:rsidRDefault="00A3198B" w:rsidP="00B82FD4">
      <w:pPr>
        <w:pStyle w:val="Lijstalinea"/>
        <w:numPr>
          <w:ilvl w:val="0"/>
          <w:numId w:val="2"/>
        </w:numPr>
      </w:pPr>
      <w:r>
        <w:t xml:space="preserve">Met het afwijzen van de aanvraag </w:t>
      </w:r>
      <w:r w:rsidR="003D3602">
        <w:t>van de vergunning is dit afgedaan.</w:t>
      </w:r>
    </w:p>
    <w:p w:rsidR="003D3602" w:rsidRDefault="00D53898" w:rsidP="00B82FD4">
      <w:pPr>
        <w:pStyle w:val="Lijstalinea"/>
        <w:numPr>
          <w:ilvl w:val="0"/>
          <w:numId w:val="2"/>
        </w:numPr>
      </w:pPr>
      <w:r>
        <w:t>Het probleem van de bestrating is bij Openbare Ruimte niet bekend.</w:t>
      </w:r>
    </w:p>
    <w:p w:rsidR="00D53898" w:rsidRDefault="00D53898" w:rsidP="00B82FD4">
      <w:pPr>
        <w:pStyle w:val="Lijstalinea"/>
        <w:numPr>
          <w:ilvl w:val="0"/>
          <w:numId w:val="2"/>
        </w:numPr>
      </w:pPr>
      <w:r>
        <w:t>Door Openbare Ruimte is een extra bak voor plastic afval in Eindwege geplaatst, zodat de bewoners niet naar ’s-Heer Arendskerke hoeven met het plastic afval. Het vervangen van de bak kan niet uit het beschikbare budget worden gefinancierd. Er wordt gewerkt aan een oplossing.</w:t>
      </w:r>
    </w:p>
    <w:p w:rsidR="00D53898" w:rsidRDefault="00D53898" w:rsidP="00B82FD4">
      <w:pPr>
        <w:pStyle w:val="Lijstalinea"/>
        <w:numPr>
          <w:ilvl w:val="0"/>
          <w:numId w:val="2"/>
        </w:numPr>
      </w:pPr>
      <w:r>
        <w:lastRenderedPageBreak/>
        <w:t xml:space="preserve">Openbare Ruimte wil graag een extra zwarte bak (zonder </w:t>
      </w:r>
      <w:proofErr w:type="spellStart"/>
      <w:r>
        <w:t>diftar</w:t>
      </w:r>
      <w:proofErr w:type="spellEnd"/>
      <w:r>
        <w:t>-module) beschikbaar stellen. Zodra bekend is bij wie en waar deze geleverd kan worden zetten we dit in gang.</w:t>
      </w:r>
    </w:p>
    <w:p w:rsidR="00D53898" w:rsidRDefault="00D53898" w:rsidP="00B82FD4">
      <w:pPr>
        <w:pStyle w:val="Lijstalinea"/>
        <w:numPr>
          <w:ilvl w:val="0"/>
          <w:numId w:val="2"/>
        </w:numPr>
      </w:pPr>
      <w:r>
        <w:t>Voor de locaties van de afvalbakken is gekozen voor een optimale spreiding. Sommige afvalbakken zijn daardoor moeilijker bereikbaar. Dit wordt als acceptabel beschouwd als er afvalbakken in de directe omgeving zijn, die wel goed bereikbaar zijn.</w:t>
      </w:r>
    </w:p>
    <w:p w:rsidR="00D53898" w:rsidRDefault="0034199F" w:rsidP="00B82FD4">
      <w:pPr>
        <w:pStyle w:val="Lijstalinea"/>
        <w:numPr>
          <w:ilvl w:val="0"/>
          <w:numId w:val="2"/>
        </w:numPr>
      </w:pPr>
      <w:r>
        <w:t>In een brede afweging waar de Stichting Overlegorgaan ’s-Heer Arendskerke in betrokken is, is ervoor gekozen het conflict van overstekende fietsers en slecht zicht hierop van autoverkeer uit de Slotstraat op te lossen door de fietsers en voetgangers twee keer over te laten steken. De verminderde intensiteit op de Oude Rijksweg maakt het oversteken eenvoudiger.</w:t>
      </w:r>
    </w:p>
    <w:p w:rsidR="00911952" w:rsidRPr="00911952" w:rsidRDefault="004A66B9" w:rsidP="00586509">
      <w:pPr>
        <w:pStyle w:val="Lijstalinea"/>
        <w:numPr>
          <w:ilvl w:val="0"/>
          <w:numId w:val="2"/>
        </w:numPr>
        <w:spacing w:after="0" w:line="240" w:lineRule="auto"/>
        <w:rPr>
          <w:rFonts w:ascii="Calibri" w:eastAsia="Calibri" w:hAnsi="Calibri" w:cs="Calibri"/>
        </w:rPr>
      </w:pPr>
      <w:r w:rsidRPr="004A66B9">
        <w:rPr>
          <w:rFonts w:ascii="Calibri" w:eastAsia="Calibri" w:hAnsi="Calibri" w:cs="Calibri"/>
        </w:rPr>
        <w:t>D</w:t>
      </w:r>
      <w:r w:rsidR="00911952" w:rsidRPr="004A66B9">
        <w:rPr>
          <w:rFonts w:ascii="Calibri" w:eastAsia="Calibri" w:hAnsi="Calibri" w:cs="Calibri"/>
        </w:rPr>
        <w:t>e toegezegde radarteller volgens de planning van de buitendienst inmiddels opgehangen is (of het volgt nog op zeer korte termijn).</w:t>
      </w:r>
      <w:r w:rsidRPr="004A66B9">
        <w:rPr>
          <w:rFonts w:ascii="Calibri" w:eastAsia="Calibri" w:hAnsi="Calibri" w:cs="Calibri"/>
        </w:rPr>
        <w:t xml:space="preserve"> </w:t>
      </w:r>
      <w:r w:rsidR="00911952" w:rsidRPr="00911952">
        <w:rPr>
          <w:rFonts w:ascii="Calibri" w:eastAsia="Calibri" w:hAnsi="Calibri" w:cs="Calibri"/>
        </w:rPr>
        <w:t xml:space="preserve">Uit onze GPS-tellingen blijkt dat in het noordelijk deel van de Slotstraat ongeveer 15% van het verkeer harder rijdt dan 40 km/uur. Volgens ons beleid accepteren we dat 35% dit doet. Uiteraard zouden we liever hebben dat niemand te hard rijdt, maar dat is in de praktijk onmogelijk af te dwingen. In het zuidelijk deel van de Slotstraat (ten zuiden van de Boogstraat) zien we geen structurele problemen. Het merendeel van het verkeer rijdt rond de 30 km/uur of langzamer. </w:t>
      </w:r>
    </w:p>
    <w:p w:rsidR="00911952" w:rsidRPr="00911952" w:rsidRDefault="004A66B9" w:rsidP="00911952">
      <w:pPr>
        <w:spacing w:after="0" w:line="240" w:lineRule="auto"/>
        <w:rPr>
          <w:rFonts w:ascii="Calibri" w:eastAsia="Calibri" w:hAnsi="Calibri" w:cs="Calibri"/>
        </w:rPr>
      </w:pPr>
      <w:r>
        <w:rPr>
          <w:rFonts w:ascii="Calibri" w:eastAsia="Calibri" w:hAnsi="Calibri" w:cs="Calibri"/>
        </w:rPr>
        <w:tab/>
      </w:r>
      <w:r w:rsidR="00911952" w:rsidRPr="00911952">
        <w:rPr>
          <w:rFonts w:ascii="Calibri" w:eastAsia="Calibri" w:hAnsi="Calibri" w:cs="Calibri"/>
        </w:rPr>
        <w:t xml:space="preserve">Veilig Verkeer Nederland biedt bewoners de mogelijkheid om acties te ondernemen om </w:t>
      </w:r>
      <w:r>
        <w:rPr>
          <w:rFonts w:ascii="Calibri" w:eastAsia="Calibri" w:hAnsi="Calibri" w:cs="Calibri"/>
        </w:rPr>
        <w:tab/>
      </w:r>
      <w:r w:rsidR="00911952" w:rsidRPr="00911952">
        <w:rPr>
          <w:rFonts w:ascii="Calibri" w:eastAsia="Calibri" w:hAnsi="Calibri" w:cs="Calibri"/>
        </w:rPr>
        <w:t xml:space="preserve">onder andere rijsnelheden aan te pakken. Gezien het ontbreken van een objectief probleem </w:t>
      </w:r>
      <w:r>
        <w:rPr>
          <w:rFonts w:ascii="Calibri" w:eastAsia="Calibri" w:hAnsi="Calibri" w:cs="Calibri"/>
        </w:rPr>
        <w:tab/>
      </w:r>
      <w:r w:rsidR="00911952" w:rsidRPr="00911952">
        <w:rPr>
          <w:rFonts w:ascii="Calibri" w:eastAsia="Calibri" w:hAnsi="Calibri" w:cs="Calibri"/>
        </w:rPr>
        <w:t xml:space="preserve">zal het initiatief hiervoor van de bewoners moeten komen. Wel zijn we bereid dit waar nodig </w:t>
      </w:r>
      <w:r>
        <w:rPr>
          <w:rFonts w:ascii="Calibri" w:eastAsia="Calibri" w:hAnsi="Calibri" w:cs="Calibri"/>
        </w:rPr>
        <w:tab/>
      </w:r>
      <w:r w:rsidR="00911952" w:rsidRPr="00911952">
        <w:rPr>
          <w:rFonts w:ascii="Calibri" w:eastAsia="Calibri" w:hAnsi="Calibri" w:cs="Calibri"/>
        </w:rPr>
        <w:t xml:space="preserve">te ondersteunen. </w:t>
      </w:r>
    </w:p>
    <w:p w:rsidR="003D3602" w:rsidRDefault="004A66B9" w:rsidP="004A66B9">
      <w:pPr>
        <w:pStyle w:val="Lijstalinea"/>
        <w:ind w:left="705"/>
      </w:pPr>
      <w:r>
        <w:rPr>
          <w:rFonts w:ascii="Calibri" w:eastAsia="Calibri" w:hAnsi="Calibri" w:cs="Calibri"/>
        </w:rPr>
        <w:t>D</w:t>
      </w:r>
      <w:r w:rsidR="00911952" w:rsidRPr="00911952">
        <w:rPr>
          <w:rFonts w:ascii="Calibri" w:eastAsia="Calibri" w:hAnsi="Calibri" w:cs="Calibri"/>
        </w:rPr>
        <w:t>e inrichting van de Slotstraat is het resultaat van een brede participatie met de omgeving. De rijbaan is versmalt en er zijn wegversmallingen aangebracht waarbij we oog hadden voor de verkeersveiligheid van fietsers. Het realiseren van extra versmallingen bleek niet mogelijk tijdens het ontwerpproces.</w:t>
      </w:r>
    </w:p>
    <w:p w:rsidR="003D3602" w:rsidRDefault="003D3602" w:rsidP="003D3602"/>
    <w:p w:rsidR="00B82FD4" w:rsidRDefault="00B82FD4"/>
    <w:sectPr w:rsidR="00B82FD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DC" w:rsidRDefault="00444FDC" w:rsidP="00ED0F59">
      <w:pPr>
        <w:spacing w:after="0" w:line="240" w:lineRule="auto"/>
      </w:pPr>
      <w:r>
        <w:separator/>
      </w:r>
    </w:p>
  </w:endnote>
  <w:endnote w:type="continuationSeparator" w:id="0">
    <w:p w:rsidR="00444FDC" w:rsidRDefault="00444FDC" w:rsidP="00ED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DC" w:rsidRDefault="00444FDC" w:rsidP="00ED0F59">
      <w:pPr>
        <w:spacing w:after="0" w:line="240" w:lineRule="auto"/>
      </w:pPr>
      <w:r>
        <w:separator/>
      </w:r>
    </w:p>
  </w:footnote>
  <w:footnote w:type="continuationSeparator" w:id="0">
    <w:p w:rsidR="00444FDC" w:rsidRDefault="00444FDC" w:rsidP="00ED0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59" w:rsidRDefault="00ED0F59">
    <w:pPr>
      <w:pStyle w:val="Koptekst"/>
      <w:rPr>
        <w:b/>
        <w:bCs/>
        <w:sz w:val="28"/>
        <w:szCs w:val="28"/>
      </w:rPr>
    </w:pPr>
    <w:r>
      <w:rPr>
        <w:b/>
        <w:bCs/>
        <w:sz w:val="28"/>
        <w:szCs w:val="28"/>
      </w:rPr>
      <w:t>Beantwoording vragen najaarsvergadering ’s-Heer Arendskerke</w:t>
    </w:r>
  </w:p>
  <w:p w:rsidR="00ED0F59" w:rsidRDefault="00ED0F59">
    <w:pPr>
      <w:pStyle w:val="Koptekst"/>
      <w:rPr>
        <w:b/>
        <w:bCs/>
        <w:sz w:val="28"/>
        <w:szCs w:val="28"/>
      </w:rPr>
    </w:pPr>
  </w:p>
  <w:p w:rsidR="00ED0F59" w:rsidRDefault="00ED0F59">
    <w:pPr>
      <w:pStyle w:val="Koptekst"/>
      <w:rPr>
        <w:b/>
        <w:bCs/>
        <w:sz w:val="28"/>
        <w:szCs w:val="28"/>
      </w:rPr>
    </w:pPr>
  </w:p>
  <w:p w:rsidR="00ED0F59" w:rsidRPr="00ED0F59" w:rsidRDefault="00ED0F59">
    <w:pPr>
      <w:pStyle w:val="Koptekst"/>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A7BA6"/>
    <w:multiLevelType w:val="hybridMultilevel"/>
    <w:tmpl w:val="CF021EFA"/>
    <w:lvl w:ilvl="0" w:tplc="4A925334">
      <w:start w:val="1"/>
      <w:numFmt w:val="decimal"/>
      <w:lvlText w:val="%1."/>
      <w:lvlJc w:val="left"/>
      <w:pPr>
        <w:ind w:left="705"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C929F9"/>
    <w:multiLevelType w:val="hybridMultilevel"/>
    <w:tmpl w:val="CF021EFA"/>
    <w:lvl w:ilvl="0" w:tplc="4A925334">
      <w:start w:val="1"/>
      <w:numFmt w:val="decimal"/>
      <w:lvlText w:val="%1."/>
      <w:lvlJc w:val="left"/>
      <w:pPr>
        <w:ind w:left="705"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167E7C"/>
    <w:multiLevelType w:val="hybridMultilevel"/>
    <w:tmpl w:val="D14A9DDA"/>
    <w:lvl w:ilvl="0" w:tplc="4A925334">
      <w:start w:val="1"/>
      <w:numFmt w:val="decimal"/>
      <w:lvlText w:val="%1."/>
      <w:lvlJc w:val="left"/>
      <w:pPr>
        <w:ind w:left="705" w:hanging="360"/>
      </w:pPr>
      <w:rPr>
        <w:rFonts w:asciiTheme="minorHAnsi" w:eastAsiaTheme="minorHAnsi" w:hAnsiTheme="minorHAnsi" w:cstheme="minorBidi"/>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86"/>
    <w:rsid w:val="00036016"/>
    <w:rsid w:val="00174A98"/>
    <w:rsid w:val="0034199F"/>
    <w:rsid w:val="003D3602"/>
    <w:rsid w:val="00444FDC"/>
    <w:rsid w:val="004A66B9"/>
    <w:rsid w:val="004E4546"/>
    <w:rsid w:val="00911952"/>
    <w:rsid w:val="00920397"/>
    <w:rsid w:val="00A3198B"/>
    <w:rsid w:val="00B82FD4"/>
    <w:rsid w:val="00D53898"/>
    <w:rsid w:val="00DE7D86"/>
    <w:rsid w:val="00ED0F59"/>
    <w:rsid w:val="00F97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5E43C-450A-4515-B43B-537F74F7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7D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7D86"/>
    <w:pPr>
      <w:ind w:left="720"/>
      <w:contextualSpacing/>
    </w:pPr>
  </w:style>
  <w:style w:type="paragraph" w:styleId="Koptekst">
    <w:name w:val="header"/>
    <w:basedOn w:val="Standaard"/>
    <w:link w:val="KoptekstChar"/>
    <w:uiPriority w:val="99"/>
    <w:unhideWhenUsed/>
    <w:rsid w:val="00ED0F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F59"/>
  </w:style>
  <w:style w:type="paragraph" w:styleId="Voettekst">
    <w:name w:val="footer"/>
    <w:basedOn w:val="Standaard"/>
    <w:link w:val="VoettekstChar"/>
    <w:uiPriority w:val="99"/>
    <w:unhideWhenUsed/>
    <w:rsid w:val="00ED0F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GR de Bevelanden</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Kotvis</dc:creator>
  <cp:keywords/>
  <dc:description/>
  <cp:lastModifiedBy>overlegorgaan</cp:lastModifiedBy>
  <cp:revision>2</cp:revision>
  <dcterms:created xsi:type="dcterms:W3CDTF">2020-02-12T13:56:00Z</dcterms:created>
  <dcterms:modified xsi:type="dcterms:W3CDTF">2020-02-12T13:56:00Z</dcterms:modified>
</cp:coreProperties>
</file>